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006D" w:rsidP="00FC006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FC006D" w:rsidP="00FC006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FC006D" w:rsidP="00FC006D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  1 июня 2026 года</w:t>
      </w:r>
    </w:p>
    <w:p w:rsidR="00FC006D" w:rsidP="00FC006D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FC006D" w:rsidP="00FC006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FC006D" w:rsidP="00FC006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№2-809-2802/2026 по иску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Бустер.Ру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Молостовой</w:t>
      </w:r>
      <w:r>
        <w:rPr>
          <w:sz w:val="24"/>
          <w:szCs w:val="24"/>
        </w:rPr>
        <w:t xml:space="preserve"> </w:t>
      </w:r>
      <w:r w:rsidR="00DC624C">
        <w:rPr>
          <w:szCs w:val="28"/>
        </w:rPr>
        <w:t>**</w:t>
      </w:r>
      <w:r w:rsidR="00DC624C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FC006D" w:rsidP="00FC006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FC006D" w:rsidP="00FC006D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FC006D" w:rsidP="00FC006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Бустер.Ру</w:t>
      </w:r>
      <w:r>
        <w:rPr>
          <w:sz w:val="24"/>
          <w:szCs w:val="24"/>
        </w:rPr>
        <w:t xml:space="preserve"> к </w:t>
      </w:r>
      <w:r>
        <w:rPr>
          <w:sz w:val="24"/>
          <w:szCs w:val="24"/>
        </w:rPr>
        <w:t>Молостовой</w:t>
      </w:r>
      <w:r>
        <w:rPr>
          <w:sz w:val="24"/>
          <w:szCs w:val="24"/>
        </w:rPr>
        <w:t xml:space="preserve"> </w:t>
      </w:r>
      <w:r w:rsidR="00DC624C">
        <w:rPr>
          <w:szCs w:val="28"/>
        </w:rPr>
        <w:t>**</w:t>
      </w:r>
      <w:r w:rsidR="00DC624C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удовлетворить.</w:t>
      </w:r>
    </w:p>
    <w:p w:rsidR="00FC006D" w:rsidP="00FC006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>Молостовой</w:t>
      </w:r>
      <w:r>
        <w:rPr>
          <w:sz w:val="24"/>
          <w:szCs w:val="24"/>
        </w:rPr>
        <w:t xml:space="preserve"> </w:t>
      </w:r>
      <w:r w:rsidR="00DC624C">
        <w:rPr>
          <w:szCs w:val="28"/>
        </w:rPr>
        <w:t xml:space="preserve">***  </w:t>
      </w:r>
      <w:r>
        <w:rPr>
          <w:sz w:val="24"/>
          <w:szCs w:val="24"/>
        </w:rPr>
        <w:t xml:space="preserve">(паспорт </w:t>
      </w:r>
      <w:r w:rsidR="00DC624C">
        <w:rPr>
          <w:szCs w:val="28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ООО ПКО </w:t>
      </w:r>
      <w:r>
        <w:rPr>
          <w:sz w:val="24"/>
          <w:szCs w:val="24"/>
        </w:rPr>
        <w:t>Бустер.Ру</w:t>
      </w:r>
      <w:r>
        <w:rPr>
          <w:sz w:val="24"/>
          <w:szCs w:val="24"/>
        </w:rPr>
        <w:t xml:space="preserve"> (ИНН </w:t>
      </w:r>
      <w:r w:rsidR="00DC624C">
        <w:rPr>
          <w:szCs w:val="28"/>
        </w:rPr>
        <w:t xml:space="preserve">***  </w:t>
      </w:r>
      <w:r>
        <w:rPr>
          <w:sz w:val="24"/>
          <w:szCs w:val="24"/>
        </w:rPr>
        <w:t>) 18942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госпошлины.</w:t>
      </w:r>
    </w:p>
    <w:p w:rsidR="00FC006D" w:rsidP="00FC006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FC006D" w:rsidP="00FC006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FC006D" w:rsidP="00FC006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FC006D" w:rsidP="00FC006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FC006D" w:rsidP="00FC006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FC006D" w:rsidP="00FC006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FC006D" w:rsidP="00FC006D"/>
    <w:p w:rsidR="00FC006D" w:rsidP="00FC006D"/>
    <w:p w:rsidR="00FC006D" w:rsidP="00FC006D"/>
    <w:p w:rsidR="00FC006D" w:rsidP="00FC006D"/>
    <w:p w:rsidR="0087746A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67"/>
    <w:rsid w:val="0087746A"/>
    <w:rsid w:val="00DC624C"/>
    <w:rsid w:val="00E07967"/>
    <w:rsid w:val="00FC00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467E99-ED24-40B4-96E1-7EDBD4FD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06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FC00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FC006D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FC006D"/>
  </w:style>
  <w:style w:type="paragraph" w:styleId="BalloonText">
    <w:name w:val="Balloon Text"/>
    <w:basedOn w:val="Normal"/>
    <w:link w:val="a"/>
    <w:uiPriority w:val="99"/>
    <w:semiHidden/>
    <w:unhideWhenUsed/>
    <w:rsid w:val="00FC0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C0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